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29" w:rsidRPr="00A53B7C" w:rsidRDefault="00DC6829" w:rsidP="00DC682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DC6829" w:rsidRPr="00A53B7C" w:rsidTr="00D74200">
        <w:tc>
          <w:tcPr>
            <w:tcW w:w="225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</w:rPr>
            </w:pPr>
          </w:p>
        </w:tc>
      </w:tr>
      <w:tr w:rsidR="00DC6829" w:rsidRPr="00A53B7C" w:rsidTr="00D74200">
        <w:tc>
          <w:tcPr>
            <w:tcW w:w="225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</w:rPr>
            </w:pPr>
          </w:p>
        </w:tc>
      </w:tr>
      <w:tr w:rsidR="00DC6829" w:rsidRPr="00A53B7C" w:rsidTr="00D74200">
        <w:tc>
          <w:tcPr>
            <w:tcW w:w="225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DC6829" w:rsidRPr="00A53B7C" w:rsidRDefault="00DC6829" w:rsidP="00D74200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DC6829" w:rsidRPr="00A53B7C" w:rsidTr="00D74200">
        <w:trPr>
          <w:trHeight w:val="613"/>
        </w:trPr>
        <w:tc>
          <w:tcPr>
            <w:tcW w:w="225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DC6829" w:rsidRPr="000476F1" w:rsidRDefault="00DC6829" w:rsidP="00D74200">
            <w:pPr>
              <w:rPr>
                <w:rFonts w:ascii="Arial" w:hAnsi="Arial" w:cs="Arial"/>
              </w:rPr>
            </w:pPr>
            <w:r w:rsidRPr="000476F1">
              <w:rPr>
                <w:rFonts w:ascii="Arial" w:hAnsi="Arial" w:cs="Arial"/>
                <w:lang w:val="en-GB"/>
              </w:rPr>
              <w:t>structural principles to the construction of large, high rise and complex buildings</w:t>
            </w:r>
          </w:p>
        </w:tc>
      </w:tr>
      <w:tr w:rsidR="00DC6829" w:rsidRPr="00A53B7C" w:rsidTr="00D74200">
        <w:trPr>
          <w:trHeight w:val="1009"/>
        </w:trPr>
        <w:tc>
          <w:tcPr>
            <w:tcW w:w="225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C6829" w:rsidRPr="000476F1" w:rsidRDefault="00DC6829" w:rsidP="00D7420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DC6829" w:rsidRPr="000476F1" w:rsidRDefault="00DC6829" w:rsidP="00D7420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DC6829" w:rsidRPr="000476F1" w:rsidRDefault="00DC6829" w:rsidP="00D7420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DC6829" w:rsidRPr="000476F1" w:rsidRDefault="00DC6829" w:rsidP="00D7420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DC6829" w:rsidRPr="004E529D" w:rsidRDefault="00DC6829" w:rsidP="00D7420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</w:tbl>
    <w:p w:rsidR="00DC6829" w:rsidRPr="00A53B7C" w:rsidRDefault="00DC6829" w:rsidP="00DC6829">
      <w:pPr>
        <w:spacing w:after="200" w:line="240" w:lineRule="auto"/>
        <w:rPr>
          <w:rFonts w:ascii="Arial" w:eastAsia="Calibri" w:hAnsi="Arial" w:cs="Arial"/>
          <w:sz w:val="8"/>
        </w:rPr>
      </w:pPr>
    </w:p>
    <w:p w:rsidR="00DC6829" w:rsidRPr="00A53B7C" w:rsidRDefault="00DC6829" w:rsidP="00DC6829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140A33" w:rsidRDefault="00DC6829" w:rsidP="00D74200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Identify main structural principles that apply to the erection of large, high rise and complex structures </w:t>
            </w:r>
          </w:p>
        </w:tc>
        <w:tc>
          <w:tcPr>
            <w:tcW w:w="1080" w:type="dxa"/>
          </w:tcPr>
          <w:p w:rsidR="00DC6829" w:rsidRPr="00A53B7C" w:rsidRDefault="00DC6829" w:rsidP="00D7420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DC6829" w:rsidRPr="00A53B7C" w:rsidRDefault="00DC6829" w:rsidP="00D7420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3031D2" w:rsidRDefault="00DC6829" w:rsidP="00D74200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analyse and apply performance characteristics of the structural elements, including materials identified in the building plan, to the planning of the construction work.</w:t>
            </w:r>
          </w:p>
        </w:tc>
        <w:tc>
          <w:tcPr>
            <w:tcW w:w="108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38" style="position:absolute;margin-left:6.95pt;margin-top:2.4pt;width:28.5pt;height:12.9pt;z-index:25249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39" style="position:absolute;margin-left:9.35pt;margin-top:2.4pt;width:28.45pt;height:12.85pt;z-index:25250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3031D2" w:rsidRDefault="00DC6829" w:rsidP="00D74200">
            <w:pPr>
              <w:keepNext/>
              <w:keepLines/>
              <w:spacing w:line="360" w:lineRule="auto"/>
              <w:ind w:left="162"/>
              <w:rPr>
                <w:rFonts w:ascii="Arial" w:hAnsi="Arial"/>
                <w:sz w:val="24"/>
                <w:szCs w:val="24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demolition of existing structures in accordance with legislative and planning requirements and safe work practices.</w:t>
            </w:r>
          </w:p>
        </w:tc>
        <w:tc>
          <w:tcPr>
            <w:tcW w:w="108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36" style="position:absolute;margin-left:8.4pt;margin-top:6.55pt;width:28.5pt;height:12.9pt;z-index:25249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37" style="position:absolute;margin-left:9.6pt;margin-top:6.55pt;width:28.5pt;height:12.9pt;z-index:25249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A8615C" w:rsidRDefault="00DC6829" w:rsidP="00D74200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Put processes in place to analyse stability of soils and capacity of the site to support the construction loads.</w:t>
            </w:r>
          </w:p>
        </w:tc>
        <w:tc>
          <w:tcPr>
            <w:tcW w:w="108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40" style="position:absolute;margin-left:6.95pt;margin-top:3.9pt;width:28.5pt;height:12.9pt;z-index:25250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41" style="position:absolute;margin-left:9.3pt;margin-top:3.9pt;width:28.5pt;height:12.9pt;z-index:25250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140A33" w:rsidRDefault="00DC6829" w:rsidP="00D74200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requirements for retaining walls in conjunction with related industry professionals and apply to the planning process.</w:t>
            </w:r>
          </w:p>
        </w:tc>
        <w:tc>
          <w:tcPr>
            <w:tcW w:w="108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42" style="position:absolute;margin-left:8.8pt;margin-top:3.4pt;width:28.5pt;height:12.9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43" style="position:absolute;margin-left:9.5pt;margin-top:3.4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3031D2" w:rsidRDefault="00DC6829" w:rsidP="00D74200">
            <w:pPr>
              <w:spacing w:line="360" w:lineRule="auto"/>
              <w:ind w:left="162"/>
              <w:rPr>
                <w:rFonts w:ascii="Arial" w:hAnsi="Arial"/>
                <w:sz w:val="24"/>
                <w:szCs w:val="24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Analyse and apply structural function and requirements for temporary structural elements to the planning process.</w:t>
            </w:r>
          </w:p>
        </w:tc>
        <w:tc>
          <w:tcPr>
            <w:tcW w:w="1080" w:type="dxa"/>
          </w:tcPr>
          <w:p w:rsidR="00DC6829" w:rsidRPr="00A53B7C" w:rsidRDefault="00DC6829" w:rsidP="00D74200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44" style="position:absolute;left:0;text-align:left;margin-left:8.3pt;margin-top:2.8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45" style="position:absolute;margin-left:10.6pt;margin-top:2.8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3031D2" w:rsidRDefault="00DC6829" w:rsidP="00D74200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coordination of the set-out of the building in accordance with documented building plans, following the full assessment of the site.</w:t>
            </w:r>
          </w:p>
        </w:tc>
        <w:tc>
          <w:tcPr>
            <w:tcW w:w="108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46" style="position:absolute;margin-left:8.3pt;margin-top:3.95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C6829" w:rsidRPr="00A53B7C" w:rsidRDefault="00DC6829" w:rsidP="00D7420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47" style="position:absolute;margin-left:10.05pt;margin-top:3.95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3031D2" w:rsidRDefault="00DC6829" w:rsidP="00D74200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performance of the footings specified in the building plan for compliance with relevant codes and accepted industry construction principles.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Lay and check footings, as specified in the building plan, are for compliance with standards and accepted industry construction principles.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Plan, implement and check damp coursing and the provision of </w:t>
            </w:r>
            <w:r w:rsidRPr="009318C3">
              <w:rPr>
                <w:rFonts w:ascii="Arial" w:hAnsi="Arial"/>
                <w:lang w:val="en-GB"/>
              </w:rPr>
              <w:lastRenderedPageBreak/>
              <w:t>termite barriers and other relevant techniques in accordance with codes, standards and industry practice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lastRenderedPageBreak/>
              <w:t>Identify and analyse technical construction principles and performance characteristics of construction materials in the planning of project.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implement and check processes for construction of all structural elements for compliance with manufacturer specifications and relevant standards and codes.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and implement building plans and relevant standards and codes to ensure appropriate allowances have been made for plumbing, electrical conduits and other services to be installed.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E66465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031D2">
              <w:rPr>
                <w:rFonts w:ascii="Arial" w:hAnsi="Arial"/>
                <w:lang w:val="en-GB"/>
              </w:rPr>
              <w:t>Consult relevant industry professional to provide advice regarding the structural integrity of proposed building.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requirements and loads of the building design.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the effects of force and movements on structural elements.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E66465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properties and behaviours of structural materials is conducted.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section properties of structural elements using standard industry formulas and performance comparisons.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140A33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Evaluate performance characteristics of columns using standard industry techniques.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9318C3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methods used for stress distribution in connections between structural elements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1C1838" w:rsidRDefault="00DC6829" w:rsidP="00D74200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Assess impact of various loads on the building structure 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DC6829" w:rsidRPr="00A53B7C" w:rsidTr="00D74200">
        <w:trPr>
          <w:trHeight w:val="398"/>
        </w:trPr>
        <w:tc>
          <w:tcPr>
            <w:tcW w:w="6930" w:type="dxa"/>
          </w:tcPr>
          <w:p w:rsidR="00DC6829" w:rsidRPr="001C1838" w:rsidRDefault="00DC6829" w:rsidP="00D7420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Consider design impact of high performance structural elements</w:t>
            </w:r>
          </w:p>
        </w:tc>
        <w:tc>
          <w:tcPr>
            <w:tcW w:w="108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DC6829" w:rsidRDefault="00DC6829" w:rsidP="00D74200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DC6829" w:rsidRDefault="00DC6829" w:rsidP="00DC6829">
      <w:pPr>
        <w:spacing w:after="200" w:line="276" w:lineRule="auto"/>
        <w:rPr>
          <w:rFonts w:ascii="Arial" w:eastAsia="Calibri" w:hAnsi="Arial" w:cs="Arial"/>
        </w:rPr>
      </w:pPr>
    </w:p>
    <w:p w:rsidR="00DC6829" w:rsidRPr="00A53B7C" w:rsidRDefault="00DC6829" w:rsidP="00DC6829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35" style="position:absolute;margin-left:5.35pt;margin-top:19.75pt;width:119.3pt;height:22.55pt;z-index:25249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DC6829" w:rsidRPr="003772A5" w:rsidRDefault="00DC6829" w:rsidP="00DC6829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DC6829" w:rsidRPr="00A53B7C" w:rsidRDefault="00DC6829" w:rsidP="00DC6829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DC6829" w:rsidRPr="00A53B7C" w:rsidRDefault="00DC6829" w:rsidP="00DC6829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6829" w:rsidRPr="00A53B7C" w:rsidTr="00D74200">
        <w:trPr>
          <w:trHeight w:val="441"/>
        </w:trPr>
        <w:tc>
          <w:tcPr>
            <w:tcW w:w="1818" w:type="dxa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</w:p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DC6829" w:rsidRPr="00A53B7C" w:rsidTr="00D74200">
        <w:trPr>
          <w:trHeight w:val="649"/>
        </w:trPr>
        <w:tc>
          <w:tcPr>
            <w:tcW w:w="1818" w:type="dxa"/>
          </w:tcPr>
          <w:p w:rsidR="00DC6829" w:rsidRPr="00A53B7C" w:rsidRDefault="00DC6829" w:rsidP="00D742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DC6829" w:rsidRPr="000476F1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DC6829" w:rsidRPr="00A53B7C" w:rsidTr="00D74200">
        <w:trPr>
          <w:trHeight w:val="649"/>
        </w:trPr>
        <w:tc>
          <w:tcPr>
            <w:tcW w:w="1818" w:type="dxa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DC6829" w:rsidRPr="00A53B7C" w:rsidRDefault="00DC6829" w:rsidP="00D7420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C6829" w:rsidRPr="00A53B7C" w:rsidTr="00D74200">
        <w:trPr>
          <w:trHeight w:val="1044"/>
        </w:trPr>
        <w:tc>
          <w:tcPr>
            <w:tcW w:w="1699" w:type="dxa"/>
            <w:vAlign w:val="center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</w:p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</w:p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829" w:rsidRPr="00A53B7C" w:rsidTr="00D74200">
        <w:trPr>
          <w:trHeight w:val="989"/>
        </w:trPr>
        <w:tc>
          <w:tcPr>
            <w:tcW w:w="1699" w:type="dxa"/>
            <w:vAlign w:val="center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DC6829" w:rsidRPr="000476F1" w:rsidRDefault="00DC6829" w:rsidP="00D7420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DC6829" w:rsidRPr="000476F1" w:rsidRDefault="00DC6829" w:rsidP="00D7420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DC6829" w:rsidRPr="000476F1" w:rsidRDefault="00DC6829" w:rsidP="00D7420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DC6829" w:rsidRPr="000476F1" w:rsidRDefault="00DC6829" w:rsidP="00D7420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DC6829" w:rsidRPr="000476F1" w:rsidRDefault="00DC6829" w:rsidP="00D7420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  <w:tr w:rsidR="00DC6829" w:rsidRPr="00A53B7C" w:rsidTr="00D74200">
        <w:trPr>
          <w:trHeight w:val="1790"/>
        </w:trPr>
        <w:tc>
          <w:tcPr>
            <w:tcW w:w="1699" w:type="dxa"/>
            <w:vAlign w:val="center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DC6829" w:rsidRPr="00DC7E4F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DC6829" w:rsidRPr="00DC7E4F" w:rsidRDefault="00DC6829" w:rsidP="00D7420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6829" w:rsidRPr="00DC7E4F" w:rsidRDefault="00DC6829" w:rsidP="00D74200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Identify main structural principles that apply to the erection </w:t>
            </w:r>
            <w:r w:rsidRPr="009318C3">
              <w:rPr>
                <w:rFonts w:ascii="Arial" w:hAnsi="Arial"/>
                <w:lang w:val="en-GB"/>
              </w:rPr>
              <w:lastRenderedPageBreak/>
              <w:t xml:space="preserve">of large, high rise and complex structures 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analyse and apply performance characteristics of the structural elements, including materials identified in the building plan, to the planning of the construction work.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demolition of existing structures in accordance with legislative and planning requirements and safe work practices.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Put processes in place to analyse stability of soils and capacity of the site to support the construction loads.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requirements for retaining walls in conjunction with related industry professionals and apply to the planning process.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Analyse and apply structural function and requirements for temporary structural elements to the planning process.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coordination of the set-out of the building in accordance with documented building plans, following the full assessment of the site.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performance of the footings specified in the building plan for compliance with relevant codes and accepted industry construction principles.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Lay and check footings, as specified in the building plan, are for compliance with standards and accepted industry construction principles.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Plan, implement and check damp coursing and the provision of termite barriers and other relevant techniques in accordance with codes, standards and industry practice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and analyse technical construction principles and performance characteristics of construction materials in the planning of project.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implement and check processes for construction of all structural elements for compliance with manufacturer specifications and relevant standards and codes.</w:t>
            </w:r>
          </w:p>
          <w:p w:rsidR="00DC6829" w:rsidRPr="009318C3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Identify and implement building plans and relevant </w:t>
            </w:r>
            <w:r w:rsidRPr="009318C3">
              <w:rPr>
                <w:rFonts w:ascii="Arial" w:hAnsi="Arial"/>
                <w:lang w:val="en-GB"/>
              </w:rPr>
              <w:lastRenderedPageBreak/>
              <w:t>standards and codes to ensure appropriate allowances have been made for plumbing, electrical conduits and other services to be installed.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Consult relevant industry professional to provide advice regarding the structural integrity of proposed building.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requirements and loads of the building design.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the effects of force and movements on structural elements.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properties and behaviours of structural materials is conducted.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section properties of structural elements using standard industry formulas and performance comparisons.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Evaluate performance characteristics of columns using standard industry techniques.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methods used for stress distribution in connections between structural elements</w:t>
            </w:r>
          </w:p>
          <w:p w:rsidR="00DC6829" w:rsidRPr="009318C3" w:rsidRDefault="00DC6829" w:rsidP="00D74200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Assess impact of various loads on the building structure </w:t>
            </w:r>
          </w:p>
          <w:p w:rsidR="00DC6829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Consider design impact of high performance structural elements</w:t>
            </w:r>
          </w:p>
          <w:p w:rsidR="00DC6829" w:rsidRPr="003A0EC7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3A0EC7">
              <w:rPr>
                <w:rFonts w:ascii="Arial" w:hAnsi="Arial"/>
                <w:sz w:val="22"/>
                <w:lang w:val="en-GB"/>
              </w:rPr>
              <w:t>coordinate professional input to evaluate</w:t>
            </w:r>
            <w:r>
              <w:rPr>
                <w:rFonts w:ascii="Arial" w:hAnsi="Arial"/>
                <w:sz w:val="22"/>
                <w:lang w:val="en-GB"/>
              </w:rPr>
              <w:t xml:space="preserve"> </w:t>
            </w:r>
            <w:r w:rsidRPr="003A0EC7">
              <w:rPr>
                <w:rFonts w:ascii="Arial" w:hAnsi="Arial"/>
                <w:sz w:val="22"/>
                <w:lang w:val="en-GB"/>
              </w:rPr>
              <w:t>structural integrity of large and complex buildings</w:t>
            </w:r>
          </w:p>
          <w:p w:rsidR="00DC6829" w:rsidRPr="003A0EC7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3A0EC7">
              <w:rPr>
                <w:rFonts w:ascii="Arial" w:hAnsi="Arial"/>
                <w:sz w:val="22"/>
                <w:lang w:val="en-GB"/>
              </w:rPr>
              <w:t>comply with OHS and organisational quality</w:t>
            </w:r>
            <w:r>
              <w:rPr>
                <w:rFonts w:ascii="Arial" w:hAnsi="Arial"/>
                <w:sz w:val="22"/>
                <w:lang w:val="en-GB"/>
              </w:rPr>
              <w:t xml:space="preserve"> </w:t>
            </w:r>
            <w:r w:rsidRPr="003A0EC7">
              <w:rPr>
                <w:rFonts w:ascii="Arial" w:hAnsi="Arial"/>
                <w:sz w:val="22"/>
                <w:lang w:val="en-GB"/>
              </w:rPr>
              <w:t>procedures and processes</w:t>
            </w:r>
          </w:p>
          <w:p w:rsidR="00DC6829" w:rsidRPr="00470B1F" w:rsidRDefault="00DC6829" w:rsidP="00D7420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3A0EC7">
              <w:rPr>
                <w:rFonts w:ascii="Arial" w:hAnsi="Arial"/>
                <w:sz w:val="22"/>
                <w:lang w:val="en-GB"/>
              </w:rPr>
              <w:t>Identify typical faults and problems and the</w:t>
            </w:r>
            <w:r>
              <w:rPr>
                <w:rFonts w:ascii="Arial" w:hAnsi="Arial"/>
                <w:sz w:val="22"/>
                <w:lang w:val="en-GB"/>
              </w:rPr>
              <w:t xml:space="preserve"> </w:t>
            </w:r>
            <w:r w:rsidRPr="003A0EC7">
              <w:rPr>
                <w:rFonts w:ascii="Arial" w:hAnsi="Arial"/>
                <w:sz w:val="22"/>
                <w:lang w:val="en-GB"/>
              </w:rPr>
              <w:t>action required to rectify such faults.</w:t>
            </w:r>
          </w:p>
        </w:tc>
      </w:tr>
      <w:tr w:rsidR="00DC6829" w:rsidRPr="00A53B7C" w:rsidTr="00D74200">
        <w:trPr>
          <w:trHeight w:val="5482"/>
        </w:trPr>
        <w:tc>
          <w:tcPr>
            <w:tcW w:w="1699" w:type="dxa"/>
            <w:vAlign w:val="center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DC6829" w:rsidRPr="00A53B7C" w:rsidRDefault="00DC6829" w:rsidP="00D742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C6829" w:rsidRPr="00A53B7C" w:rsidRDefault="00DC6829" w:rsidP="00DC6829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DC6829" w:rsidRPr="00DC6829" w:rsidRDefault="00DC6829" w:rsidP="00DC6829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0476F1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Apply  structural principles to the construction of large, high rise and complex buildings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61FA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377D18" w:rsidRPr="005C04EE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031D2" w:rsidRPr="00140A33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 xml:space="preserve">Identify main structural principles that apply to the erection of large, high rise and complex structures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Identify, analyse and apply performance characteristics of the structural elements, including materials identified in the building plan, to the planning of the construction work.</w:t>
            </w:r>
          </w:p>
        </w:tc>
        <w:tc>
          <w:tcPr>
            <w:tcW w:w="632" w:type="dxa"/>
            <w:vAlign w:val="center"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Undertake demolition of existing structures in accordance with legislative and planning requirements and safe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A8615C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Put processes in place to analyse stability of soils and capacity of the site to support the construction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140A3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 requirements for retaining walls in conjunction with related industry professionals and apply to the planning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Analyse and apply structural function and requirements for temporary structural elements to the planning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spacing w:line="360" w:lineRule="auto"/>
              <w:ind w:left="16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Undertake coordination of the set-out of the building in accordance with documented building plans, following the full assessment of the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spacing w:line="360" w:lineRule="auto"/>
              <w:ind w:left="16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 xml:space="preserve">Assess structural performance of the footings specified in the building plan for compliance with relevant codes and accepted industry </w:t>
            </w:r>
            <w:r w:rsidRPr="009318C3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construction principles.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Lay and check footings, as specified in the building plan, are for compliance with standards and accepted industry construction principles.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Plan, implement and check damp coursing and the provision of termite barriers and other relevant techniques in accordance with codes, standards and industry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 and analyse technical construction principles and performance characteristics of construction materials in the planning of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Identify, implement and check processes for construction of all structural elements for compliance with manufacturer specifications and relevant standards and codes.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 and implement building plans and relevant standards and codes to ensure appropriate allowances have been made for plumbing, electrical conduits and other services to be installed.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E66465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031D2">
              <w:rPr>
                <w:rFonts w:ascii="Arial" w:hAnsi="Arial"/>
                <w:sz w:val="22"/>
                <w:szCs w:val="22"/>
                <w:lang w:val="en-GB"/>
              </w:rPr>
              <w:t>Consult relevant industry professional to provide advice regarding the structural integrity of proposed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Assess structural requirements and loads of the building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Conduct analysis of the effects of force and movements on structural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E66465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Conduct analysis of properties and behaviours of structural materials is conducted.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Conduct analysis of section properties of structural elements using standard industry formulas and performance comparisons.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140A3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Evaluate performance characteristics of columns using standard industry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Assess methods used for stress distribution in connections between structural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1C1838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 xml:space="preserve">Assess impact of various loads on the building structure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1C1838" w:rsidRDefault="003031D2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Consider design impact of high performance structural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031D2" w:rsidRPr="00362341" w:rsidRDefault="00D61FA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33" style="position:absolute;margin-left:70.7pt;margin-top:2.2pt;width:14pt;height:9.5pt;z-index:25249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3031D2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031D2" w:rsidRPr="00362341" w:rsidRDefault="00D61FA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32" style="position:absolute;margin-left:105.85pt;margin-top:2.5pt;width:14pt;height:9.5pt;z-index:25249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3031D2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0476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D61FA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61FA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1C1838" w:rsidRPr="004E69FB" w:rsidRDefault="001C183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structural elements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6752E">
              <w:rPr>
                <w:rFonts w:ascii="Arial" w:hAnsi="Arial" w:cs="Arial"/>
                <w:sz w:val="22"/>
                <w:szCs w:val="22"/>
              </w:rPr>
              <w:t>processes to stabilize soil</w:t>
            </w:r>
            <w:r w:rsidR="004513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6752E">
              <w:rPr>
                <w:rFonts w:ascii="Arial" w:hAnsi="Arial" w:cs="Arial"/>
                <w:sz w:val="22"/>
                <w:szCs w:val="22"/>
              </w:rPr>
              <w:t>retaining wall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46752E">
              <w:rPr>
                <w:rFonts w:ascii="Arial" w:hAnsi="Arial" w:cs="Arial"/>
                <w:sz w:val="22"/>
                <w:szCs w:val="22"/>
              </w:rPr>
              <w:t>the performance criteria</w:t>
            </w:r>
            <w:proofErr w:type="gramEnd"/>
            <w:r w:rsidR="0046752E">
              <w:rPr>
                <w:rFonts w:ascii="Arial" w:hAnsi="Arial" w:cs="Arial"/>
                <w:sz w:val="22"/>
                <w:szCs w:val="22"/>
              </w:rPr>
              <w:t xml:space="preserve"> to check footing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6752E">
              <w:rPr>
                <w:rFonts w:ascii="Arial" w:hAnsi="Arial" w:cs="Arial"/>
                <w:sz w:val="22"/>
                <w:szCs w:val="22"/>
              </w:rPr>
              <w:t>damp proof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termite barriers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675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A71543">
              <w:rPr>
                <w:rFonts w:ascii="Arial" w:hAnsi="Arial" w:cs="Arial"/>
              </w:rPr>
              <w:t>c</w:t>
            </w:r>
            <w:r w:rsidR="0046752E">
              <w:rPr>
                <w:rFonts w:ascii="Arial" w:hAnsi="Arial" w:cs="Arial"/>
              </w:rPr>
              <w:t>onstruction materials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71543">
              <w:rPr>
                <w:rFonts w:ascii="Arial" w:hAnsi="Arial" w:cs="Arial"/>
              </w:rPr>
              <w:t>construction materials</w:t>
            </w:r>
            <w:r w:rsidR="004513FC">
              <w:rPr>
                <w:rFonts w:ascii="Arial" w:hAnsi="Arial" w:cs="Arial"/>
              </w:rPr>
              <w:t xml:space="preserve">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 w:rsidR="00A71543">
              <w:rPr>
                <w:rFonts w:ascii="Arial" w:hAnsi="Arial" w:cs="Arial"/>
              </w:rPr>
              <w:t xml:space="preserve"> for installation of plumbing conduits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30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proofErr w:type="spellStart"/>
            <w:r w:rsidR="00530F4F">
              <w:rPr>
                <w:rFonts w:ascii="Arial" w:hAnsi="Arial" w:cs="Arial"/>
              </w:rPr>
              <w:t>equipment</w:t>
            </w:r>
            <w:r w:rsidR="00A344C2">
              <w:rPr>
                <w:rFonts w:ascii="Arial" w:hAnsi="Arial" w:cs="Arial"/>
              </w:rPr>
              <w:t>s</w:t>
            </w:r>
            <w:proofErr w:type="spellEnd"/>
            <w:r w:rsidR="00530F4F">
              <w:rPr>
                <w:rFonts w:ascii="Arial" w:hAnsi="Arial" w:cs="Arial"/>
              </w:rPr>
              <w:t xml:space="preserve"> are us</w:t>
            </w:r>
            <w:r w:rsidR="00A344C2">
              <w:rPr>
                <w:rFonts w:ascii="Arial" w:hAnsi="Arial" w:cs="Arial"/>
              </w:rPr>
              <w:t>e</w:t>
            </w:r>
            <w:r w:rsidR="00530F4F">
              <w:rPr>
                <w:rFonts w:ascii="Arial" w:hAnsi="Arial" w:cs="Arial"/>
              </w:rPr>
              <w:t>d</w:t>
            </w:r>
            <w:r w:rsidR="00A71543">
              <w:rPr>
                <w:rFonts w:ascii="Arial" w:hAnsi="Arial" w:cs="Arial"/>
              </w:rPr>
              <w:t xml:space="preserve"> to check column performance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A71543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A71543">
              <w:rPr>
                <w:rFonts w:ascii="Arial" w:hAnsi="Arial" w:cs="Arial"/>
                <w:sz w:val="22"/>
                <w:szCs w:val="22"/>
              </w:rPr>
              <w:t>building codes.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71543">
              <w:rPr>
                <w:rFonts w:ascii="Arial" w:hAnsi="Arial" w:cs="Arial"/>
                <w:sz w:val="22"/>
                <w:szCs w:val="22"/>
              </w:rPr>
              <w:t>stress in structural elements.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working drawing</w:t>
            </w:r>
            <w:r w:rsidR="00A344C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A8" w:rsidRDefault="00D61FA8">
      <w:pPr>
        <w:spacing w:after="0" w:line="240" w:lineRule="auto"/>
      </w:pPr>
      <w:r>
        <w:separator/>
      </w:r>
    </w:p>
  </w:endnote>
  <w:endnote w:type="continuationSeparator" w:id="0">
    <w:p w:rsidR="00D61FA8" w:rsidRDefault="00D61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1838" w:rsidRDefault="001C183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82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C1838" w:rsidRDefault="001C183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A8" w:rsidRDefault="00D61FA8">
      <w:pPr>
        <w:spacing w:after="0" w:line="240" w:lineRule="auto"/>
      </w:pPr>
      <w:r>
        <w:separator/>
      </w:r>
    </w:p>
  </w:footnote>
  <w:footnote w:type="continuationSeparator" w:id="0">
    <w:p w:rsidR="00D61FA8" w:rsidRDefault="00D61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C80557"/>
    <w:multiLevelType w:val="hybridMultilevel"/>
    <w:tmpl w:val="F788DB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5675"/>
    <w:multiLevelType w:val="hybridMultilevel"/>
    <w:tmpl w:val="13BEA2A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E805CF"/>
    <w:multiLevelType w:val="hybridMultilevel"/>
    <w:tmpl w:val="22EE7BD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E520C"/>
    <w:multiLevelType w:val="hybridMultilevel"/>
    <w:tmpl w:val="37B6C43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0F478D"/>
    <w:multiLevelType w:val="hybridMultilevel"/>
    <w:tmpl w:val="4A9A80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8526068"/>
    <w:multiLevelType w:val="hybridMultilevel"/>
    <w:tmpl w:val="8F146E5A"/>
    <w:lvl w:ilvl="0" w:tplc="0409000F">
      <w:start w:val="1"/>
      <w:numFmt w:val="decimal"/>
      <w:lvlText w:val="%1."/>
      <w:lvlJc w:val="left"/>
      <w:pPr>
        <w:ind w:left="1181" w:hanging="360"/>
      </w:p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2">
    <w:nsid w:val="691C1813"/>
    <w:multiLevelType w:val="hybridMultilevel"/>
    <w:tmpl w:val="13BEA2A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14"/>
  </w:num>
  <w:num w:numId="9">
    <w:abstractNumId w:val="4"/>
  </w:num>
  <w:num w:numId="10">
    <w:abstractNumId w:val="7"/>
  </w:num>
  <w:num w:numId="11">
    <w:abstractNumId w:val="12"/>
  </w:num>
  <w:num w:numId="12">
    <w:abstractNumId w:val="3"/>
  </w:num>
  <w:num w:numId="13">
    <w:abstractNumId w:val="1"/>
  </w:num>
  <w:num w:numId="14">
    <w:abstractNumId w:val="11"/>
  </w:num>
  <w:num w:numId="1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A796B"/>
    <w:rsid w:val="002C0696"/>
    <w:rsid w:val="002E1117"/>
    <w:rsid w:val="002E6E2B"/>
    <w:rsid w:val="003031D2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0B1F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6E6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18C3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5913"/>
    <w:rsid w:val="00A67DA7"/>
    <w:rsid w:val="00A70FC5"/>
    <w:rsid w:val="00A7154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414E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1FA8"/>
    <w:rsid w:val="00D64D56"/>
    <w:rsid w:val="00D7133D"/>
    <w:rsid w:val="00D83952"/>
    <w:rsid w:val="00D93E3F"/>
    <w:rsid w:val="00D970F1"/>
    <w:rsid w:val="00DA503D"/>
    <w:rsid w:val="00DA5FAD"/>
    <w:rsid w:val="00DA7DC6"/>
    <w:rsid w:val="00DC1067"/>
    <w:rsid w:val="00DC1179"/>
    <w:rsid w:val="00DC329D"/>
    <w:rsid w:val="00DC5F0B"/>
    <w:rsid w:val="00DC6829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5CB7"/>
    <w:rsid w:val="00E66465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10</cp:revision>
  <dcterms:created xsi:type="dcterms:W3CDTF">2019-10-07T11:21:00Z</dcterms:created>
  <dcterms:modified xsi:type="dcterms:W3CDTF">2020-01-29T08:26:00Z</dcterms:modified>
</cp:coreProperties>
</file>